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1A" w:rsidRPr="00BA47E1" w:rsidRDefault="00C8531A" w:rsidP="00C8531A">
      <w:pPr>
        <w:pStyle w:val="Tytu"/>
      </w:pPr>
      <w:r w:rsidRPr="00BA47E1">
        <w:t>Cykl spotkań „Usłyszeć młodych”</w:t>
      </w:r>
    </w:p>
    <w:p w:rsidR="00C8531A" w:rsidRPr="00BA47E1" w:rsidRDefault="00C8531A" w:rsidP="00C8531A">
      <w:pPr>
        <w:pStyle w:val="Podtytu"/>
        <w:rPr>
          <w:rFonts w:ascii="Cambria" w:hAnsi="Cambria"/>
        </w:rPr>
      </w:pPr>
      <w:r w:rsidRPr="00BA47E1">
        <w:rPr>
          <w:rFonts w:ascii="Cambria" w:hAnsi="Cambria"/>
        </w:rPr>
        <w:t>Spotkania formacji permanentnej 2018/19</w:t>
      </w:r>
    </w:p>
    <w:p w:rsidR="00C8531A" w:rsidRPr="00BA47E1" w:rsidRDefault="00C8531A" w:rsidP="00C8531A">
      <w:pPr>
        <w:pStyle w:val="Nagwek1"/>
      </w:pPr>
      <w:r w:rsidRPr="00BA47E1">
        <w:t>Spotkanie V</w:t>
      </w:r>
      <w:r w:rsidR="00BA47E1" w:rsidRPr="00BA47E1">
        <w:t>I</w:t>
      </w:r>
      <w:r w:rsidR="00B2195B">
        <w:t>I</w:t>
      </w:r>
      <w:r w:rsidR="00BA47E1" w:rsidRPr="00BA47E1">
        <w:t>I (</w:t>
      </w:r>
      <w:r w:rsidR="00B66976">
        <w:t>kwiecień</w:t>
      </w:r>
      <w:r w:rsidRPr="00BA47E1">
        <w:t xml:space="preserve">): </w:t>
      </w:r>
      <w:r w:rsidR="00BC7965">
        <w:t>Młodzi - p</w:t>
      </w:r>
      <w:r w:rsidR="00B2195B">
        <w:t>rzyjaciel</w:t>
      </w:r>
      <w:r w:rsidR="00BC7965">
        <w:t>e Jezusa</w:t>
      </w:r>
    </w:p>
    <w:p w:rsidR="00C8531A" w:rsidRPr="00BA47E1" w:rsidRDefault="00C8531A" w:rsidP="00C8531A">
      <w:pPr>
        <w:pStyle w:val="Nagwek2"/>
      </w:pPr>
      <w:r w:rsidRPr="00BA47E1">
        <w:t>Przygotowanie do spotkania</w:t>
      </w:r>
    </w:p>
    <w:p w:rsidR="00C8531A" w:rsidRPr="00BA47E1" w:rsidRDefault="00C8531A" w:rsidP="00C8531A">
      <w:pPr>
        <w:pStyle w:val="Nagwek3"/>
      </w:pPr>
      <w:r w:rsidRPr="00BA47E1">
        <w:t xml:space="preserve">Namiot spotkania: </w:t>
      </w:r>
    </w:p>
    <w:p w:rsidR="00BC7965" w:rsidRDefault="00BC7965" w:rsidP="00C8531A">
      <w:pPr>
        <w:pStyle w:val="Nagwek3"/>
        <w:rPr>
          <w:rFonts w:eastAsiaTheme="minorHAnsi" w:cstheme="minorBidi"/>
          <w:b w:val="0"/>
          <w:bCs w:val="0"/>
          <w:color w:val="auto"/>
        </w:rPr>
      </w:pPr>
      <w:r>
        <w:rPr>
          <w:rFonts w:eastAsiaTheme="minorHAnsi" w:cstheme="minorBidi"/>
          <w:b w:val="0"/>
          <w:bCs w:val="0"/>
          <w:color w:val="auto"/>
        </w:rPr>
        <w:t xml:space="preserve">J 11, 1-44; </w:t>
      </w:r>
      <w:r w:rsidRPr="00BC7965">
        <w:rPr>
          <w:rFonts w:eastAsiaTheme="minorHAnsi" w:cstheme="minorBidi"/>
          <w:b w:val="0"/>
          <w:bCs w:val="0"/>
          <w:color w:val="auto"/>
        </w:rPr>
        <w:t>Łk 10, 38-42</w:t>
      </w:r>
      <w:r>
        <w:rPr>
          <w:rFonts w:eastAsiaTheme="minorHAnsi" w:cstheme="minorBidi"/>
          <w:b w:val="0"/>
          <w:bCs w:val="0"/>
          <w:color w:val="auto"/>
        </w:rPr>
        <w:t>: Przyjaciele Pana Jezusa</w:t>
      </w:r>
    </w:p>
    <w:p w:rsidR="00C8531A" w:rsidRPr="00BA47E1" w:rsidRDefault="00C8531A" w:rsidP="00C8531A">
      <w:pPr>
        <w:pStyle w:val="Nagwek3"/>
      </w:pPr>
      <w:r w:rsidRPr="00BA47E1">
        <w:t>Teksty do refleksji:</w:t>
      </w:r>
    </w:p>
    <w:p w:rsidR="00B2195B" w:rsidRPr="00B2195B" w:rsidRDefault="00B2195B" w:rsidP="00B2195B">
      <w:pPr>
        <w:rPr>
          <w:rFonts w:ascii="Cambria" w:hAnsi="Cambria"/>
          <w:color w:val="282525"/>
          <w:shd w:val="clear" w:color="auto" w:fill="FFFFFF"/>
        </w:rPr>
      </w:pPr>
      <w:r w:rsidRPr="00B2195B">
        <w:rPr>
          <w:rFonts w:ascii="Cambria" w:hAnsi="Cambria"/>
          <w:color w:val="282525"/>
          <w:shd w:val="clear" w:color="auto" w:fill="FFFFFF"/>
        </w:rPr>
        <w:t>„Oznajmiłem wam wszystko, co usłyszałem od Ojca mego” – mówi Pan. W tym zdaniu kryje się coś, co dotyka istoty przyjaźni. Można je sparafrazować tak: „To, co Ojciec, mój największy Przyjaciel, Mnie przekazał, mówię teraz wam, dlatego że chcę, byście stali się Moimi i Jego przyjaciółmi”.</w:t>
      </w:r>
    </w:p>
    <w:p w:rsidR="00B2195B" w:rsidRPr="00B2195B" w:rsidRDefault="00B2195B" w:rsidP="00B2195B">
      <w:pPr>
        <w:rPr>
          <w:rFonts w:ascii="Cambria" w:hAnsi="Cambria"/>
          <w:color w:val="282525"/>
          <w:shd w:val="clear" w:color="auto" w:fill="FFFFFF"/>
        </w:rPr>
      </w:pPr>
      <w:r w:rsidRPr="00B2195B">
        <w:rPr>
          <w:rFonts w:ascii="Cambria" w:hAnsi="Cambria"/>
          <w:color w:val="282525"/>
          <w:shd w:val="clear" w:color="auto" w:fill="FFFFFF"/>
        </w:rPr>
        <w:t>Przyjacielem jest ten, przed kim możesz się odsłonić, komu możesz powierzyć swoje tajemnice. Przed kim możesz się wygadać, wypłakać, wyżalić lub z kim zwyczajnie możesz się podzielić radością, zachwytem. Przed kim odsłaniasz swoje serce, zdejmujesz ochronne maski, komu pokazujesz swoje najgłębsze „ja”. Warunkiem takiej szczerości jest pełne zaufanie, poczucie bezpieczeństwa, wierność.</w:t>
      </w:r>
    </w:p>
    <w:p w:rsidR="00B2195B" w:rsidRPr="00B2195B" w:rsidRDefault="00B2195B" w:rsidP="00B2195B">
      <w:pPr>
        <w:rPr>
          <w:rFonts w:ascii="Cambria" w:hAnsi="Cambria"/>
          <w:color w:val="282525"/>
          <w:shd w:val="clear" w:color="auto" w:fill="FFFFFF"/>
        </w:rPr>
      </w:pPr>
      <w:r w:rsidRPr="00B2195B">
        <w:rPr>
          <w:rFonts w:ascii="Cambria" w:hAnsi="Cambria"/>
          <w:color w:val="282525"/>
          <w:shd w:val="clear" w:color="auto" w:fill="FFFFFF"/>
        </w:rPr>
        <w:t>Całą historię objawienia Bożego można odczytać w kluczu przyjacielskiej rozmowy Boga z człowiekiem. Bóg objawia nam siebie nie po to, aby dać nam zestaw dogmatów i przykazań. Chodzi Mu najpierw o bliskość, o miłość, o przyjaźń. Przez objawienie – naucza sobór – „Bóg niewidzialny w nadmiarze swej miłości zwraca się do ludzi jak do przyjaciół i obcuje z nimi, aby ich zaprosić do wspólnoty z sobą i przyjąć ich do niej” (Konstytucja o Objawieniu Bożym, 2).</w:t>
      </w:r>
      <w:r w:rsidR="00BC7965">
        <w:rPr>
          <w:rFonts w:ascii="Cambria" w:hAnsi="Cambria"/>
          <w:color w:val="282525"/>
          <w:shd w:val="clear" w:color="auto" w:fill="FFFFFF"/>
        </w:rPr>
        <w:t>” Ks. Tomasz Jaklewicz, GN, 18/2018</w:t>
      </w:r>
    </w:p>
    <w:p w:rsidR="00BC7965" w:rsidRDefault="00BC7965" w:rsidP="00C8531A">
      <w:pPr>
        <w:rPr>
          <w:rFonts w:ascii="Cambria" w:hAnsi="Cambria"/>
          <w:shd w:val="clear" w:color="auto" w:fill="FFFFFF"/>
        </w:rPr>
      </w:pPr>
    </w:p>
    <w:p w:rsidR="00B2195B" w:rsidRDefault="00BC7965" w:rsidP="00C8531A">
      <w:r>
        <w:rPr>
          <w:rFonts w:ascii="Cambria" w:hAnsi="Cambria"/>
          <w:shd w:val="clear" w:color="auto" w:fill="FFFFFF"/>
        </w:rPr>
        <w:t>Zachęta to  przeczytania całego</w:t>
      </w:r>
      <w:r w:rsidR="00B2195B">
        <w:rPr>
          <w:rFonts w:ascii="Cambria" w:hAnsi="Cambria"/>
          <w:shd w:val="clear" w:color="auto" w:fill="FFFFFF"/>
        </w:rPr>
        <w:t xml:space="preserve"> tekst</w:t>
      </w:r>
      <w:r>
        <w:rPr>
          <w:rFonts w:ascii="Cambria" w:hAnsi="Cambria"/>
          <w:shd w:val="clear" w:color="auto" w:fill="FFFFFF"/>
        </w:rPr>
        <w:t>u</w:t>
      </w:r>
      <w:r w:rsidR="00B2195B">
        <w:rPr>
          <w:rFonts w:ascii="Cambria" w:hAnsi="Cambria"/>
          <w:shd w:val="clear" w:color="auto" w:fill="FFFFFF"/>
        </w:rPr>
        <w:t xml:space="preserve"> ks. Jaklewicza o </w:t>
      </w:r>
      <w:r>
        <w:rPr>
          <w:rFonts w:ascii="Cambria" w:hAnsi="Cambria"/>
          <w:shd w:val="clear" w:color="auto" w:fill="FFFFFF"/>
        </w:rPr>
        <w:t>przyjaźni</w:t>
      </w:r>
      <w:r w:rsidR="00B2195B">
        <w:rPr>
          <w:rFonts w:ascii="Cambria" w:hAnsi="Cambria"/>
          <w:shd w:val="clear" w:color="auto" w:fill="FFFFFF"/>
        </w:rPr>
        <w:t xml:space="preserve">: </w:t>
      </w:r>
      <w:hyperlink r:id="rId5" w:history="1">
        <w:r w:rsidR="00B2195B">
          <w:rPr>
            <w:rStyle w:val="Hipercze"/>
          </w:rPr>
          <w:t>https://www.gosc.pl/doc/4689266.Bog-jest-przyjaznia</w:t>
        </w:r>
      </w:hyperlink>
    </w:p>
    <w:p w:rsidR="00BC7965" w:rsidRPr="00BA47E1" w:rsidRDefault="00BC7965" w:rsidP="00C8531A">
      <w:pPr>
        <w:rPr>
          <w:rFonts w:ascii="Cambria" w:hAnsi="Cambria"/>
          <w:shd w:val="clear" w:color="auto" w:fill="FFFFFF"/>
        </w:rPr>
      </w:pPr>
    </w:p>
    <w:p w:rsidR="00BA47E1" w:rsidRPr="00BA47E1" w:rsidRDefault="00BA47E1" w:rsidP="00BA47E1">
      <w:pPr>
        <w:rPr>
          <w:rFonts w:ascii="Cambria" w:hAnsi="Cambria"/>
          <w:b/>
          <w:sz w:val="24"/>
          <w:szCs w:val="24"/>
          <w:shd w:val="clear" w:color="auto" w:fill="FFFFFF"/>
        </w:rPr>
      </w:pPr>
      <w:r w:rsidRPr="00BA47E1">
        <w:rPr>
          <w:rFonts w:ascii="Cambria" w:hAnsi="Cambria"/>
          <w:b/>
          <w:sz w:val="24"/>
          <w:szCs w:val="24"/>
        </w:rPr>
        <w:t xml:space="preserve">Punkty z Gaudete et Exsultate: </w:t>
      </w:r>
    </w:p>
    <w:p w:rsidR="00B2195B" w:rsidRPr="00B2195B" w:rsidRDefault="00B2195B" w:rsidP="00B2195B">
      <w:pPr>
        <w:rPr>
          <w:rFonts w:ascii="Cambria" w:hAnsi="Cambria"/>
          <w:shd w:val="clear" w:color="auto" w:fill="FFFFFF"/>
        </w:rPr>
      </w:pPr>
      <w:r w:rsidRPr="00B2195B">
        <w:rPr>
          <w:rFonts w:ascii="Cambria" w:hAnsi="Cambria"/>
          <w:shd w:val="clear" w:color="auto" w:fill="FFFFFF"/>
        </w:rPr>
        <w:t xml:space="preserve">54. Również Katechizm Kościoła Katolickiego przypomina nam, że dar łaski „przerasta zdolności rozumu i siły ludzkiej woli oraz każdego stworzenia” (57), i że „w znaczeniu ściśle prawnym nie istnieje ze strony człowieka zasługa względem Boga. Nierówność między Nim a nami jest niezmierna” (58). </w:t>
      </w:r>
      <w:r w:rsidRPr="00BC7965">
        <w:rPr>
          <w:rFonts w:ascii="Cambria" w:hAnsi="Cambria"/>
          <w:b/>
          <w:shd w:val="clear" w:color="auto" w:fill="FFFFFF"/>
        </w:rPr>
        <w:t>Jego przyjaźń przerasta nas nieskończenie, nie może być kupiona przez nas poprzez nasze uczynki i może być jedynie darem Jego inicjatywy miłości. Zachęca to nas, abyśmy żyli z radosną wdzięcznością za ten dar, na który nigdy nie zasłużymy, ponieważ „Skoro ktoś łaskę już posiada – nie może łaska już posiadana być przedmiotem zasługi</w:t>
      </w:r>
      <w:r w:rsidRPr="00B2195B">
        <w:rPr>
          <w:rFonts w:ascii="Cambria" w:hAnsi="Cambria"/>
          <w:shd w:val="clear" w:color="auto" w:fill="FFFFFF"/>
        </w:rPr>
        <w:t>”(59). Święci unikają pokładania ufności w swoich czynach: „Pod wieczór życia stanę przed Tobą z pustymi rękoma, bo nie proszę Cię, Panie, byś liczył moje uczynki. Wszelka sprawiedliwość nasza jest skażona w Twych oczach” (60).</w:t>
      </w:r>
    </w:p>
    <w:p w:rsidR="00B2195B" w:rsidRPr="00B2195B" w:rsidRDefault="00B2195B" w:rsidP="00B2195B">
      <w:pPr>
        <w:rPr>
          <w:rFonts w:ascii="Cambria" w:hAnsi="Cambria"/>
          <w:shd w:val="clear" w:color="auto" w:fill="FFFFFF"/>
        </w:rPr>
      </w:pPr>
    </w:p>
    <w:p w:rsidR="00B2195B" w:rsidRPr="00B2195B" w:rsidRDefault="00B2195B" w:rsidP="00B2195B">
      <w:pPr>
        <w:rPr>
          <w:rFonts w:ascii="Cambria" w:hAnsi="Cambria"/>
          <w:shd w:val="clear" w:color="auto" w:fill="FFFFFF"/>
        </w:rPr>
      </w:pPr>
      <w:r w:rsidRPr="00B2195B">
        <w:rPr>
          <w:rFonts w:ascii="Cambria" w:hAnsi="Cambria"/>
          <w:shd w:val="clear" w:color="auto" w:fill="FFFFFF"/>
        </w:rPr>
        <w:lastRenderedPageBreak/>
        <w:t>55. Jest to jedno z wielkich przekonań nabytych ostatecznie przez Kościół i tak wyraźnie wyrażonych w słowie Bożym, że pozostaje poza wszelką dyskusją. Podobnie, jak największe przykazanie miłości, także ta prawda powinna naznaczyć nasz sposób życia, ponieważ czerpie z serca Ewangelii i wzywa nas nie tylko do zaakceptowania jej umysłem, ale do przekształcenia jej w zaraźliwą radość. Jednakże nie możemy celebrować z wdzięcznością darmo otrzymanego daru przyjaźni z Panem, jeśli nie uznamy, że także nasze życie doczesne i nasze zdolności naturalne są darem. Musimy „uznać z radością, że nasza rzeczywistość jest owocem daru i zaakceptować także naszą wolność jako łaskę. Jest to dziś trudne w świecie, który wierzy, że ma coś sam z siebie, owoc swojej oryginalności i wolności” (61).</w:t>
      </w:r>
    </w:p>
    <w:p w:rsidR="00B2195B" w:rsidRPr="00B2195B" w:rsidRDefault="00B2195B" w:rsidP="00B2195B">
      <w:pPr>
        <w:rPr>
          <w:rFonts w:ascii="Cambria" w:hAnsi="Cambria"/>
          <w:shd w:val="clear" w:color="auto" w:fill="FFFFFF"/>
        </w:rPr>
      </w:pPr>
    </w:p>
    <w:p w:rsidR="00BA47E1" w:rsidRPr="00BA47E1" w:rsidRDefault="00B2195B" w:rsidP="00B2195B">
      <w:pPr>
        <w:rPr>
          <w:rFonts w:ascii="Cambria" w:hAnsi="Cambria"/>
        </w:rPr>
      </w:pPr>
      <w:r w:rsidRPr="00B2195B">
        <w:rPr>
          <w:rFonts w:ascii="Cambria" w:hAnsi="Cambria"/>
          <w:shd w:val="clear" w:color="auto" w:fill="FFFFFF"/>
        </w:rPr>
        <w:t xml:space="preserve">56. Jedynie wychodząc z daru Bożego, dobrowolnie przyjętego i pokornie otrzymanego, możemy współpracować przez nasze wysiłki, aby dać się coraz bardziej przekształcać (62). </w:t>
      </w:r>
      <w:r w:rsidRPr="00BC7965">
        <w:rPr>
          <w:rFonts w:ascii="Cambria" w:hAnsi="Cambria"/>
          <w:b/>
          <w:shd w:val="clear" w:color="auto" w:fill="FFFFFF"/>
        </w:rPr>
        <w:t>Pierwszą kwestią jest przynależność do Boga</w:t>
      </w:r>
      <w:r w:rsidRPr="00B2195B">
        <w:rPr>
          <w:rFonts w:ascii="Cambria" w:hAnsi="Cambria"/>
          <w:shd w:val="clear" w:color="auto" w:fill="FFFFFF"/>
        </w:rPr>
        <w:t xml:space="preserve">. </w:t>
      </w:r>
      <w:r w:rsidRPr="00015F52">
        <w:rPr>
          <w:rFonts w:ascii="Cambria" w:hAnsi="Cambria"/>
          <w:b/>
          <w:shd w:val="clear" w:color="auto" w:fill="FFFFFF"/>
        </w:rPr>
        <w:t>Chodzi o ofiarowanie się Temu, który nas uprzedza, ofiarowanie Jemu naszych zdolności, naszego zaangażowania, naszej walki ze złem i naszej kreatywności, aby Jego dar rozwijał się w nas:</w:t>
      </w:r>
      <w:r w:rsidRPr="00B2195B">
        <w:rPr>
          <w:rFonts w:ascii="Cambria" w:hAnsi="Cambria"/>
          <w:shd w:val="clear" w:color="auto" w:fill="FFFFFF"/>
        </w:rPr>
        <w:t xml:space="preserve"> „A zatem proszę was, bracia, przez miłosierdzie Boże, abyście dali ciała swoje na ofiarę żywą, świętą, Bogu przyjemną” (Rz 12, 1). Skądinąd Kościół zawsze nauczał, że tylko miłość umożliwia rozwój życia w łasce, ponieważ jeśli „miłości bym nie miał, byłbym niczym” (1Kor 13, 2).</w:t>
      </w:r>
    </w:p>
    <w:p w:rsidR="00BA47E1" w:rsidRDefault="00BA47E1" w:rsidP="00D764E4">
      <w:pPr>
        <w:pStyle w:val="Nagwek3"/>
      </w:pPr>
    </w:p>
    <w:p w:rsidR="00B2195B" w:rsidRDefault="00B2195B" w:rsidP="00B2195B">
      <w:pPr>
        <w:rPr>
          <w:lang w:eastAsia="pl-PL"/>
        </w:rPr>
      </w:pPr>
      <w:r w:rsidRPr="00B2195B">
        <w:rPr>
          <w:lang w:eastAsia="pl-PL"/>
        </w:rPr>
        <w:t>57. Są też chrześcijanie, którzy starają się podążać inną drogą: polegającą na usprawiedliwieniu w oparciu o własne siły, na kulcie ludzkiej woli i własnych zdolności. Przekłada się to na egocentryczne i elitarystyczne samozadowolenie, pozbawione prawdziwej miłości. Przejawia się ono w wielu postawach, pozornie różniących się między sobą: obsesji na punkcie prawa, uleganiu urokowi osiągnięć społecznych i politycznych, ostentacyjnej trosce o liturgię, o doktrynę i prestiż Kościoła, próżności związanej z zarządzaniem w praktyce, pociągiem do dynamik samopomocy i realizacji autoreferencyjnej. Niektórzy chrześcijanie poświęcają na to swój czas i energię, zamiast pozwolić, by prowadził ich Duch Święty na drodze miłości, zamiast pasjonować się przekazywaniem piękna i radości Ewangelii i poszukiwać zagubionych w olbrzymich rzeszach spragnionych Chrystusa (63).</w:t>
      </w:r>
    </w:p>
    <w:p w:rsidR="00B2195B" w:rsidRPr="00B2195B" w:rsidRDefault="00B2195B" w:rsidP="00B2195B">
      <w:pPr>
        <w:rPr>
          <w:lang w:eastAsia="pl-PL"/>
        </w:rPr>
      </w:pPr>
    </w:p>
    <w:p w:rsidR="00D764E4" w:rsidRPr="00BA47E1" w:rsidRDefault="00D764E4" w:rsidP="00D764E4">
      <w:pPr>
        <w:pStyle w:val="Nagwek3"/>
      </w:pPr>
      <w:r w:rsidRPr="00BA47E1">
        <w:t>Pytania do refleksji:</w:t>
      </w:r>
    </w:p>
    <w:p w:rsidR="00015F52" w:rsidRDefault="00015F52" w:rsidP="00D764E4">
      <w:pPr>
        <w:pStyle w:val="Akapitzlis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Kim jest dla mnie Jezus Chrystus? Jaki jest mój rozwój relacji z Chrystusem? </w:t>
      </w:r>
    </w:p>
    <w:p w:rsidR="00015F52" w:rsidRDefault="00015F52" w:rsidP="00D764E4">
      <w:pPr>
        <w:pStyle w:val="Akapitzlis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 jaki sposób mogę rozpoznać czy </w:t>
      </w:r>
      <w:r w:rsidR="00943B64">
        <w:rPr>
          <w:rFonts w:ascii="Cambria" w:hAnsi="Cambria"/>
        </w:rPr>
        <w:t xml:space="preserve">rzeczywiście </w:t>
      </w:r>
      <w:bookmarkStart w:id="0" w:name="_GoBack"/>
      <w:bookmarkEnd w:id="0"/>
      <w:r>
        <w:rPr>
          <w:rFonts w:ascii="Cambria" w:hAnsi="Cambria"/>
        </w:rPr>
        <w:t>żyję w świadomości bycia obdarowanym z inicjatywy Bożej miłości? Jakie są konkretne kr</w:t>
      </w:r>
      <w:r w:rsidR="00943B64">
        <w:rPr>
          <w:rFonts w:ascii="Cambria" w:hAnsi="Cambria"/>
        </w:rPr>
        <w:t>yteria rozpoznania takiej postawy serca</w:t>
      </w:r>
      <w:r>
        <w:rPr>
          <w:rFonts w:ascii="Cambria" w:hAnsi="Cambria"/>
        </w:rPr>
        <w:t>?</w:t>
      </w:r>
      <w:r w:rsidR="00943B64">
        <w:rPr>
          <w:rFonts w:ascii="Cambria" w:hAnsi="Cambria"/>
        </w:rPr>
        <w:t xml:space="preserve"> W czym się ona przejawia w moim życiu i w mojej wspólnocie/diakonii?</w:t>
      </w:r>
    </w:p>
    <w:p w:rsidR="00943B64" w:rsidRDefault="00943B64" w:rsidP="00D764E4">
      <w:pPr>
        <w:pStyle w:val="Akapitzlis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Co jeszcze we mnie jest przejawem życia w oparciu o własne siły? W czym może przejawiać się pokusa samozadowolenia w naszym życiu wspólnotowym?</w:t>
      </w:r>
    </w:p>
    <w:p w:rsidR="00F12DA6" w:rsidRPr="00BA47E1" w:rsidRDefault="00015F52" w:rsidP="00D764E4">
      <w:pPr>
        <w:pStyle w:val="Akapitzlis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Jakie konkretne zdolności i zaangażowania chcę dziś ofiarować Jezusowi?</w:t>
      </w:r>
    </w:p>
    <w:sectPr w:rsidR="00F12DA6" w:rsidRPr="00BA47E1" w:rsidSect="00827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7A79"/>
    <w:multiLevelType w:val="hybridMultilevel"/>
    <w:tmpl w:val="01E0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164842"/>
    <w:rsid w:val="00015F52"/>
    <w:rsid w:val="000D7DAA"/>
    <w:rsid w:val="001634F1"/>
    <w:rsid w:val="00164842"/>
    <w:rsid w:val="00732E5E"/>
    <w:rsid w:val="00741EDC"/>
    <w:rsid w:val="00827100"/>
    <w:rsid w:val="0091385C"/>
    <w:rsid w:val="00943B64"/>
    <w:rsid w:val="00B2195B"/>
    <w:rsid w:val="00B6193D"/>
    <w:rsid w:val="00B66976"/>
    <w:rsid w:val="00BA47E1"/>
    <w:rsid w:val="00BC7965"/>
    <w:rsid w:val="00C8531A"/>
    <w:rsid w:val="00CC6491"/>
    <w:rsid w:val="00D764E4"/>
    <w:rsid w:val="00E7479A"/>
    <w:rsid w:val="00F1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100"/>
  </w:style>
  <w:style w:type="paragraph" w:styleId="Nagwek1">
    <w:name w:val="heading 1"/>
    <w:basedOn w:val="Normalny"/>
    <w:next w:val="Normalny"/>
    <w:link w:val="Nagwek1Znak"/>
    <w:uiPriority w:val="9"/>
    <w:qFormat/>
    <w:rsid w:val="00C8531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531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531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84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8531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531A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531A"/>
    <w:rPr>
      <w:rFonts w:ascii="Cambria" w:eastAsia="Times New Roman" w:hAnsi="Cambria" w:cs="Times New Roman"/>
      <w:b/>
      <w:bCs/>
      <w:color w:val="4F81BD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8531A"/>
    <w:pPr>
      <w:spacing w:after="240" w:line="240" w:lineRule="auto"/>
      <w:contextualSpacing/>
      <w:jc w:val="center"/>
    </w:pPr>
    <w:rPr>
      <w:rFonts w:ascii="Cambria" w:eastAsia="Times New Roman" w:hAnsi="Cambria" w:cs="Times New Roman"/>
      <w:b/>
      <w:caps/>
      <w:spacing w:val="-10"/>
      <w:kern w:val="28"/>
      <w:sz w:val="3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531A"/>
    <w:rPr>
      <w:rFonts w:ascii="Cambria" w:eastAsia="Times New Roman" w:hAnsi="Cambria" w:cs="Times New Roman"/>
      <w:b/>
      <w:caps/>
      <w:spacing w:val="-10"/>
      <w:kern w:val="28"/>
      <w:sz w:val="3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531A"/>
    <w:pPr>
      <w:numPr>
        <w:ilvl w:val="1"/>
      </w:numPr>
      <w:spacing w:line="276" w:lineRule="auto"/>
      <w:contextualSpacing/>
      <w:jc w:val="center"/>
    </w:pPr>
    <w:rPr>
      <w:rFonts w:ascii="Calibri" w:eastAsia="Times New Roman" w:hAnsi="Calibri" w:cs="Times New Roman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C8531A"/>
    <w:rPr>
      <w:rFonts w:ascii="Calibri" w:eastAsia="Times New Roman" w:hAnsi="Calibri" w:cs="Times New Roman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D764E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A47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c.pl/doc/4689266.Bog-jest-przyjaz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Derda</dc:creator>
  <cp:keywords/>
  <dc:description/>
  <cp:lastModifiedBy>michal</cp:lastModifiedBy>
  <cp:revision>3</cp:revision>
  <dcterms:created xsi:type="dcterms:W3CDTF">2019-04-01T07:55:00Z</dcterms:created>
  <dcterms:modified xsi:type="dcterms:W3CDTF">2019-04-10T07:09:00Z</dcterms:modified>
</cp:coreProperties>
</file>